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1F9B7723" w:rsidR="00BD7CB9" w:rsidRDefault="00BE0B58" w:rsidP="00FD1BA6">
      <w:pPr>
        <w:ind w:left="993"/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3E623EF6" wp14:editId="6977BAB6">
            <wp:extent cx="4098908" cy="2727637"/>
            <wp:effectExtent l="0" t="0" r="0" b="0"/>
            <wp:docPr id="4" name="Image 4" descr="DSC_3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_313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961" cy="2727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2EA2"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51BF9920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2B43F4F5" w:rsidR="00FA2EA2" w:rsidRPr="00F10854" w:rsidRDefault="00FD665B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F1085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Descriptif</w:t>
                            </w:r>
                            <w:r w:rsidR="00214342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RIDEAUX </w:t>
                            </w:r>
                            <w:r w:rsidR="00BE0B58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CURTEX</w:t>
                            </w:r>
                            <w:r w:rsidR="00214342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14342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E60 / E</w:t>
                            </w:r>
                            <w:r w:rsidR="009E701C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12</w:t>
                            </w:r>
                            <w:r w:rsidR="00734FD0" w:rsidRPr="00734FD0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0</w:t>
                            </w:r>
                            <w:r w:rsidR="00C702B8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 /EI120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2B43F4F5" w:rsidR="00FA2EA2" w:rsidRPr="00F10854" w:rsidRDefault="00FD665B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F10854">
                        <w:rPr>
                          <w:rFonts w:ascii="Arial Narrow" w:hAnsi="Arial Narrow"/>
                          <w:sz w:val="28"/>
                          <w:szCs w:val="28"/>
                        </w:rPr>
                        <w:t>Descriptif</w:t>
                      </w:r>
                      <w:r w:rsidR="00214342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RIDEAUX </w:t>
                      </w:r>
                      <w:r w:rsidR="00BE0B58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CURTEX</w:t>
                      </w:r>
                      <w:r w:rsidR="00214342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214342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E60 / E</w:t>
                      </w:r>
                      <w:r w:rsidR="009E701C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12</w:t>
                      </w:r>
                      <w:r w:rsidR="00734FD0" w:rsidRPr="00734FD0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0</w:t>
                      </w:r>
                      <w:r w:rsidR="00C702B8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 /EI120</w:t>
                      </w:r>
                    </w:p>
                  </w:txbxContent>
                </v:textbox>
              </v:shape>
            </w:pict>
          </mc:Fallback>
        </mc:AlternateContent>
      </w:r>
    </w:p>
    <w:p w14:paraId="41A11D03" w14:textId="4816E434" w:rsidR="001D3BB5" w:rsidRPr="00CD62B5" w:rsidRDefault="001D3BB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99195B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99195B">
        <w:rPr>
          <w:rFonts w:ascii="Arial Narrow" w:hAnsi="Arial Narrow"/>
          <w:i/>
          <w:sz w:val="22"/>
          <w:szCs w:val="22"/>
        </w:rPr>
        <w:t>im</w:t>
      </w:r>
      <w:r w:rsidR="00E2794A" w:rsidRPr="0099195B">
        <w:rPr>
          <w:rFonts w:ascii="Arial Narrow" w:hAnsi="Arial Narrow"/>
          <w:i/>
          <w:sz w:val="22"/>
          <w:szCs w:val="22"/>
        </w:rPr>
        <w:t>pliquent un choix de votre part,</w:t>
      </w:r>
      <w:r w:rsidR="00E2794A">
        <w:rPr>
          <w:rFonts w:ascii="Arial Narrow" w:hAnsi="Arial Narrow"/>
          <w:i/>
          <w:color w:val="7030A0"/>
          <w:sz w:val="22"/>
          <w:szCs w:val="22"/>
        </w:rPr>
        <w:t xml:space="preserve"> les parties MAUVES </w:t>
      </w:r>
      <w:r w:rsidR="00E2794A" w:rsidRPr="0099195B">
        <w:rPr>
          <w:rFonts w:ascii="Arial Narrow" w:hAnsi="Arial Narrow"/>
          <w:i/>
          <w:sz w:val="22"/>
          <w:szCs w:val="22"/>
        </w:rPr>
        <w:t>sont des conseils.</w:t>
      </w:r>
    </w:p>
    <w:p w14:paraId="550D9FC0" w14:textId="76C83E9B" w:rsidR="002C622F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214342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214342">
        <w:rPr>
          <w:rFonts w:ascii="Arial Narrow" w:hAnsi="Arial Narrow"/>
          <w:sz w:val="22"/>
          <w:szCs w:val="22"/>
        </w:rPr>
        <w:t xml:space="preserve"> </w:t>
      </w:r>
      <w:r w:rsidRPr="00214342">
        <w:rPr>
          <w:rFonts w:ascii="Arial Narrow" w:hAnsi="Arial Narrow"/>
          <w:i/>
          <w:sz w:val="22"/>
          <w:szCs w:val="22"/>
        </w:rPr>
        <w:t>(pour Copier / Coller)</w:t>
      </w:r>
    </w:p>
    <w:p w14:paraId="74CD5910" w14:textId="4562B9E6" w:rsidR="00BE0B58" w:rsidRDefault="00214342" w:rsidP="00BE0B5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>
        <w:rPr>
          <w:rFonts w:ascii="Arial Narrow" w:hAnsi="Arial Narrow"/>
          <w:color w:val="FF0000"/>
          <w:sz w:val="22"/>
          <w:szCs w:val="22"/>
        </w:rPr>
        <w:t xml:space="preserve">d’un / de </w:t>
      </w:r>
      <w:r w:rsidRPr="00A205F3">
        <w:rPr>
          <w:rFonts w:ascii="Arial Narrow" w:hAnsi="Arial Narrow"/>
          <w:sz w:val="22"/>
          <w:szCs w:val="22"/>
        </w:rPr>
        <w:t>rideau</w:t>
      </w:r>
      <w:r>
        <w:rPr>
          <w:rFonts w:ascii="Arial Narrow" w:hAnsi="Arial Narrow"/>
          <w:color w:val="FF0000"/>
          <w:sz w:val="22"/>
          <w:szCs w:val="22"/>
        </w:rPr>
        <w:t xml:space="preserve">(x) </w:t>
      </w:r>
      <w:r w:rsidR="008608AB">
        <w:rPr>
          <w:rFonts w:ascii="Arial Narrow" w:hAnsi="Arial Narrow"/>
          <w:sz w:val="22"/>
          <w:szCs w:val="22"/>
        </w:rPr>
        <w:t>textil</w:t>
      </w:r>
      <w:r w:rsidRPr="00A205F3">
        <w:rPr>
          <w:rFonts w:ascii="Arial Narrow" w:hAnsi="Arial Narrow"/>
          <w:sz w:val="22"/>
          <w:szCs w:val="22"/>
        </w:rPr>
        <w:t>e</w:t>
      </w:r>
      <w:r>
        <w:rPr>
          <w:rFonts w:ascii="Arial Narrow" w:hAnsi="Arial Narrow"/>
          <w:color w:val="FF0000"/>
          <w:sz w:val="22"/>
          <w:szCs w:val="22"/>
        </w:rPr>
        <w:t xml:space="preserve">(s) </w:t>
      </w:r>
      <w:r>
        <w:rPr>
          <w:rFonts w:ascii="Arial Narrow" w:hAnsi="Arial Narrow"/>
          <w:sz w:val="22"/>
          <w:szCs w:val="22"/>
        </w:rPr>
        <w:t>motorisé</w:t>
      </w:r>
      <w:r w:rsidRPr="00A205F3">
        <w:rPr>
          <w:rFonts w:ascii="Arial Narrow" w:hAnsi="Arial Narrow"/>
          <w:color w:val="FF0000"/>
          <w:sz w:val="22"/>
          <w:szCs w:val="22"/>
        </w:rPr>
        <w:t xml:space="preserve">(s) </w:t>
      </w:r>
      <w:r w:rsidRPr="00DA2460">
        <w:rPr>
          <w:rFonts w:ascii="Arial Narrow" w:hAnsi="Arial Narrow"/>
          <w:color w:val="FF0000"/>
          <w:sz w:val="22"/>
          <w:szCs w:val="22"/>
        </w:rPr>
        <w:t>E</w:t>
      </w:r>
      <w:r w:rsidR="00DA2460" w:rsidRPr="00DA2460">
        <w:rPr>
          <w:rFonts w:ascii="Arial Narrow" w:hAnsi="Arial Narrow"/>
          <w:color w:val="FF0000"/>
          <w:sz w:val="22"/>
          <w:szCs w:val="22"/>
        </w:rPr>
        <w:t>60 / E</w:t>
      </w:r>
      <w:r w:rsidRPr="00DA2460">
        <w:rPr>
          <w:rFonts w:ascii="Arial Narrow" w:hAnsi="Arial Narrow"/>
          <w:color w:val="FF0000"/>
          <w:sz w:val="22"/>
          <w:szCs w:val="22"/>
        </w:rPr>
        <w:t xml:space="preserve">120 </w:t>
      </w:r>
      <w:r w:rsidRPr="00BE0B58">
        <w:rPr>
          <w:rFonts w:ascii="Arial Narrow" w:hAnsi="Arial Narrow"/>
          <w:color w:val="FF0000"/>
          <w:sz w:val="22"/>
          <w:szCs w:val="22"/>
        </w:rPr>
        <w:t xml:space="preserve">(pare-flamme </w:t>
      </w:r>
      <w:r w:rsidR="00DA2460" w:rsidRPr="00BE0B58">
        <w:rPr>
          <w:rFonts w:ascii="Arial Narrow" w:hAnsi="Arial Narrow"/>
          <w:color w:val="FF0000"/>
          <w:sz w:val="22"/>
          <w:szCs w:val="22"/>
        </w:rPr>
        <w:t xml:space="preserve">1 ou </w:t>
      </w:r>
      <w:r w:rsidRPr="00BE0B58">
        <w:rPr>
          <w:rFonts w:ascii="Arial Narrow" w:hAnsi="Arial Narrow"/>
          <w:color w:val="FF0000"/>
          <w:sz w:val="22"/>
          <w:szCs w:val="22"/>
        </w:rPr>
        <w:t xml:space="preserve">2 </w:t>
      </w:r>
      <w:r w:rsidR="00BE0B58" w:rsidRPr="00BE0B58">
        <w:rPr>
          <w:rFonts w:ascii="Arial Narrow" w:hAnsi="Arial Narrow"/>
          <w:color w:val="FF0000"/>
          <w:sz w:val="22"/>
          <w:szCs w:val="22"/>
        </w:rPr>
        <w:t xml:space="preserve">heures) type </w:t>
      </w:r>
      <w:r w:rsidR="00BE0B58" w:rsidRPr="00A17079">
        <w:rPr>
          <w:rFonts w:ascii="Arial Narrow" w:hAnsi="Arial Narrow"/>
          <w:b/>
          <w:color w:val="FF0000"/>
          <w:sz w:val="22"/>
          <w:szCs w:val="22"/>
        </w:rPr>
        <w:t>CURTEX</w:t>
      </w:r>
      <w:r w:rsidRPr="00BE0B58">
        <w:rPr>
          <w:rFonts w:ascii="Arial Narrow" w:hAnsi="Arial Narrow"/>
          <w:color w:val="FF0000"/>
          <w:sz w:val="22"/>
          <w:szCs w:val="22"/>
        </w:rPr>
        <w:t xml:space="preserve"> </w:t>
      </w:r>
      <w:r w:rsidR="00BE0B58" w:rsidRPr="00BE0B58">
        <w:rPr>
          <w:rFonts w:ascii="Arial Narrow" w:hAnsi="Arial Narrow"/>
          <w:color w:val="FF0000"/>
          <w:sz w:val="22"/>
          <w:szCs w:val="22"/>
        </w:rPr>
        <w:t xml:space="preserve"> </w:t>
      </w:r>
      <w:r w:rsidR="00BE0B58" w:rsidRPr="00A17079">
        <w:rPr>
          <w:rFonts w:ascii="Arial Narrow" w:hAnsi="Arial Narrow"/>
          <w:b/>
          <w:color w:val="FF0000"/>
          <w:sz w:val="22"/>
          <w:szCs w:val="22"/>
        </w:rPr>
        <w:t>T105</w:t>
      </w:r>
      <w:r w:rsidR="00BE0B58" w:rsidRPr="00BE0B58">
        <w:rPr>
          <w:rFonts w:ascii="Arial Narrow" w:hAnsi="Arial Narrow"/>
          <w:color w:val="FF0000"/>
          <w:sz w:val="22"/>
          <w:szCs w:val="22"/>
        </w:rPr>
        <w:t xml:space="preserve">:/ EI120 </w:t>
      </w:r>
      <w:r w:rsidR="00BE0B58">
        <w:rPr>
          <w:rFonts w:ascii="Arial Narrow" w:hAnsi="Arial Narrow"/>
          <w:color w:val="FF0000"/>
          <w:sz w:val="22"/>
          <w:szCs w:val="22"/>
        </w:rPr>
        <w:t xml:space="preserve">(coupe-feu 2 heures) </w:t>
      </w:r>
      <w:r w:rsidR="00BE0B58" w:rsidRPr="00BE0B58">
        <w:rPr>
          <w:rFonts w:ascii="Arial Narrow" w:hAnsi="Arial Narrow"/>
          <w:color w:val="FF0000"/>
          <w:sz w:val="22"/>
          <w:szCs w:val="22"/>
        </w:rPr>
        <w:t xml:space="preserve">type </w:t>
      </w:r>
      <w:r w:rsidR="00BE0B58" w:rsidRPr="00A17079">
        <w:rPr>
          <w:rFonts w:ascii="Arial Narrow" w:hAnsi="Arial Narrow"/>
          <w:b/>
          <w:color w:val="FF0000"/>
          <w:sz w:val="22"/>
          <w:szCs w:val="22"/>
        </w:rPr>
        <w:t>CURTEX T111</w:t>
      </w:r>
      <w:r w:rsidR="00CB6F67" w:rsidRPr="00BE0B58">
        <w:rPr>
          <w:rFonts w:ascii="Arial Narrow" w:hAnsi="Arial Narrow"/>
          <w:color w:val="FF0000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de SOUCHIER-BOULLET SAS ou esthétiquement et techniquement équivalents. Chaque ensemble</w:t>
      </w:r>
      <w:r w:rsidRPr="002421BE">
        <w:rPr>
          <w:rFonts w:ascii="Arial Narrow" w:hAnsi="Arial Narrow"/>
          <w:color w:val="FF0000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complet</w:t>
      </w:r>
      <w:r>
        <w:rPr>
          <w:rFonts w:ascii="Arial Narrow" w:hAnsi="Arial Narrow"/>
          <w:color w:val="FF0000"/>
          <w:sz w:val="22"/>
          <w:szCs w:val="22"/>
        </w:rPr>
        <w:t xml:space="preserve"> </w:t>
      </w:r>
      <w:r w:rsidRPr="00E26089">
        <w:rPr>
          <w:rFonts w:ascii="Arial Narrow" w:hAnsi="Arial Narrow"/>
          <w:sz w:val="22"/>
          <w:szCs w:val="22"/>
        </w:rPr>
        <w:t>est</w:t>
      </w:r>
      <w:r w:rsidRPr="002421BE">
        <w:rPr>
          <w:rFonts w:ascii="Arial Narrow" w:hAnsi="Arial Narrow"/>
          <w:color w:val="FF0000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constitué :</w:t>
      </w:r>
      <w:bookmarkStart w:id="0" w:name="_GoBack"/>
      <w:bookmarkEnd w:id="0"/>
    </w:p>
    <w:p w14:paraId="6BF3181B" w14:textId="77777777" w:rsidR="00BE0B58" w:rsidRPr="00BE0B58" w:rsidRDefault="00BE0B58" w:rsidP="00BE0B58">
      <w:pPr>
        <w:pStyle w:val="Paragraphedeliste"/>
        <w:numPr>
          <w:ilvl w:val="0"/>
          <w:numId w:val="14"/>
        </w:numPr>
        <w:rPr>
          <w:rFonts w:ascii="Arial Narrow" w:hAnsi="Arial Narrow"/>
          <w:sz w:val="22"/>
          <w:szCs w:val="22"/>
        </w:rPr>
      </w:pPr>
      <w:r w:rsidRPr="00BE0B58">
        <w:rPr>
          <w:rFonts w:ascii="Arial Narrow" w:hAnsi="Arial Narrow"/>
          <w:sz w:val="22"/>
          <w:szCs w:val="22"/>
        </w:rPr>
        <w:t xml:space="preserve">un </w:t>
      </w:r>
      <w:r w:rsidRPr="00BE0B58">
        <w:rPr>
          <w:rFonts w:ascii="Arial Narrow" w:hAnsi="Arial Narrow"/>
          <w:color w:val="000000"/>
          <w:sz w:val="22"/>
          <w:szCs w:val="22"/>
          <w:lang w:eastAsia="fr-FR"/>
        </w:rPr>
        <w:t>tablier textile pare-flammes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74A56420" w14:textId="77777777" w:rsidR="00BE0B58" w:rsidRPr="00BE0B58" w:rsidRDefault="00BE0B58" w:rsidP="00BE0B58">
      <w:pPr>
        <w:pStyle w:val="Paragraphedeliste"/>
        <w:numPr>
          <w:ilvl w:val="0"/>
          <w:numId w:val="14"/>
        </w:num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un t</w:t>
      </w:r>
      <w:r w:rsidRPr="00BE0B58">
        <w:rPr>
          <w:rFonts w:ascii="Arial Narrow" w:hAnsi="Arial Narrow"/>
          <w:color w:val="000000"/>
          <w:sz w:val="22"/>
          <w:szCs w:val="22"/>
          <w:lang w:eastAsia="fr-FR"/>
        </w:rPr>
        <w:t>ube d'enroulement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3E07232C" w14:textId="77777777" w:rsidR="00BE0B58" w:rsidRPr="00BE0B58" w:rsidRDefault="00BE0B58" w:rsidP="00BE0B58">
      <w:pPr>
        <w:pStyle w:val="Paragraphedeliste"/>
        <w:numPr>
          <w:ilvl w:val="0"/>
          <w:numId w:val="14"/>
        </w:num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un m</w:t>
      </w:r>
      <w:r w:rsidRPr="00BE0B58">
        <w:rPr>
          <w:rFonts w:ascii="Arial Narrow" w:hAnsi="Arial Narrow"/>
          <w:color w:val="000000"/>
          <w:sz w:val="22"/>
          <w:szCs w:val="22"/>
          <w:lang w:eastAsia="fr-FR"/>
        </w:rPr>
        <w:t xml:space="preserve">oteur tubulaire axial avec débrayage </w:t>
      </w:r>
      <w:proofErr w:type="gramStart"/>
      <w:r w:rsidRPr="00BE0B58">
        <w:rPr>
          <w:rFonts w:ascii="Arial Narrow" w:hAnsi="Arial Narrow"/>
          <w:color w:val="000000"/>
          <w:sz w:val="22"/>
          <w:szCs w:val="22"/>
          <w:lang w:eastAsia="fr-FR"/>
        </w:rPr>
        <w:t>électromagnétique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 .</w:t>
      </w:r>
      <w:proofErr w:type="gramEnd"/>
    </w:p>
    <w:p w14:paraId="47A305BD" w14:textId="77777777" w:rsidR="00BE0B58" w:rsidRPr="00BE0B58" w:rsidRDefault="00BE0B58" w:rsidP="00BE0B58">
      <w:pPr>
        <w:pStyle w:val="Paragraphedeliste"/>
        <w:numPr>
          <w:ilvl w:val="0"/>
          <w:numId w:val="14"/>
        </w:num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une armoire de g</w:t>
      </w:r>
      <w:r w:rsidRPr="00BE0B58">
        <w:rPr>
          <w:rFonts w:ascii="Arial Narrow" w:hAnsi="Arial Narrow"/>
          <w:color w:val="000000"/>
          <w:sz w:val="22"/>
          <w:szCs w:val="22"/>
          <w:lang w:eastAsia="fr-FR"/>
        </w:rPr>
        <w:t>estion DAS/AES avec boutons de commandes montée/descente et réarmement, + voyants de signalisation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22CEF22F" w14:textId="77777777" w:rsidR="00834A07" w:rsidRPr="00834A07" w:rsidRDefault="00BE0B58" w:rsidP="00834A07">
      <w:pPr>
        <w:pStyle w:val="Paragraphedeliste"/>
        <w:numPr>
          <w:ilvl w:val="0"/>
          <w:numId w:val="14"/>
        </w:numPr>
        <w:rPr>
          <w:rFonts w:ascii="Arial Narrow" w:hAnsi="Arial Narrow"/>
          <w:sz w:val="22"/>
          <w:szCs w:val="22"/>
        </w:rPr>
      </w:pPr>
      <w:r w:rsidRPr="00BE0B58">
        <w:rPr>
          <w:rFonts w:ascii="Arial Narrow" w:hAnsi="Arial Narrow"/>
          <w:color w:val="000000"/>
          <w:sz w:val="22"/>
          <w:szCs w:val="22"/>
          <w:lang w:eastAsia="fr-FR"/>
        </w:rPr>
        <w:t>contacts de position début et fin de course</w:t>
      </w:r>
    </w:p>
    <w:p w14:paraId="08EBE414" w14:textId="584CFF90" w:rsidR="00BE0B58" w:rsidRPr="00834A07" w:rsidRDefault="00834A07" w:rsidP="00834A07">
      <w:pPr>
        <w:pStyle w:val="Paragraphedeliste"/>
        <w:numPr>
          <w:ilvl w:val="0"/>
          <w:numId w:val="14"/>
        </w:num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une b</w:t>
      </w:r>
      <w:r w:rsidR="00BE0B58" w:rsidRPr="00834A07">
        <w:rPr>
          <w:rFonts w:ascii="Arial Narrow" w:hAnsi="Arial Narrow"/>
          <w:color w:val="000000"/>
          <w:sz w:val="22"/>
          <w:szCs w:val="22"/>
          <w:lang w:eastAsia="fr-FR"/>
        </w:rPr>
        <w:t xml:space="preserve">arre de lest finition RAL 9005 avec lame </w:t>
      </w:r>
      <w:proofErr w:type="spellStart"/>
      <w:r w:rsidR="00BE0B58" w:rsidRPr="00834A07">
        <w:rPr>
          <w:rFonts w:ascii="Arial Narrow" w:hAnsi="Arial Narrow"/>
          <w:color w:val="000000"/>
          <w:sz w:val="22"/>
          <w:szCs w:val="22"/>
          <w:lang w:eastAsia="fr-FR"/>
        </w:rPr>
        <w:t>palpeuse</w:t>
      </w:r>
      <w:proofErr w:type="spellEnd"/>
      <w:r w:rsidR="00BE0B58" w:rsidRPr="00834A07">
        <w:rPr>
          <w:rFonts w:ascii="Arial Narrow" w:hAnsi="Arial Narrow"/>
          <w:color w:val="000000"/>
          <w:sz w:val="22"/>
          <w:szCs w:val="22"/>
          <w:lang w:eastAsia="fr-FR"/>
        </w:rPr>
        <w:t xml:space="preserve"> de sécurité en conformité à la norme NFS 61.937-4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1CF51E1E" w14:textId="72C0B215" w:rsidR="00834A07" w:rsidRPr="00834A07" w:rsidRDefault="00834A07" w:rsidP="00834A07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coulisses et c</w:t>
      </w:r>
      <w:r w:rsidRPr="00834A07">
        <w:rPr>
          <w:rFonts w:ascii="Arial Narrow" w:hAnsi="Arial Narrow"/>
          <w:color w:val="000000"/>
          <w:sz w:val="22"/>
          <w:szCs w:val="22"/>
          <w:lang w:eastAsia="fr-FR"/>
        </w:rPr>
        <w:t>offre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(s) sur enroulement en finition galvanisée (base).</w:t>
      </w:r>
    </w:p>
    <w:p w14:paraId="5DC1364D" w14:textId="6320A0A4" w:rsidR="00834A07" w:rsidRDefault="00834A07" w:rsidP="00834A07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déclencheur manuel (DM) réglementaire de couleur r</w:t>
      </w:r>
      <w:r w:rsidRPr="00834A07">
        <w:rPr>
          <w:rFonts w:ascii="Arial Narrow" w:hAnsi="Arial Narrow"/>
          <w:color w:val="000000"/>
          <w:sz w:val="22"/>
          <w:szCs w:val="22"/>
          <w:lang w:eastAsia="fr-FR"/>
        </w:rPr>
        <w:t>ouge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2BDDE1D1" w14:textId="77777777" w:rsidR="00834A07" w:rsidRDefault="00834A07" w:rsidP="00834A07">
      <w:pPr>
        <w:pStyle w:val="Paragraphedeliste"/>
        <w:autoSpaceDE w:val="0"/>
        <w:autoSpaceDN w:val="0"/>
        <w:adjustRightInd w:val="0"/>
        <w:spacing w:after="120"/>
        <w:ind w:left="1353"/>
        <w:rPr>
          <w:rFonts w:ascii="Arial Narrow" w:hAnsi="Arial Narrow"/>
          <w:color w:val="000000"/>
          <w:sz w:val="22"/>
          <w:szCs w:val="22"/>
          <w:lang w:eastAsia="fr-FR"/>
        </w:rPr>
      </w:pPr>
    </w:p>
    <w:p w14:paraId="497A9D9E" w14:textId="77777777" w:rsidR="00834A07" w:rsidRPr="00834A07" w:rsidRDefault="00834A07" w:rsidP="00834A07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120"/>
        <w:rPr>
          <w:rFonts w:ascii="Arial Narrow" w:hAnsi="Arial Narrow"/>
          <w:color w:val="FF0000"/>
          <w:sz w:val="22"/>
          <w:szCs w:val="22"/>
          <w:lang w:eastAsia="fr-FR"/>
        </w:rPr>
      </w:pPr>
      <w:r w:rsidRPr="00834A07">
        <w:rPr>
          <w:rFonts w:ascii="Arial Narrow" w:hAnsi="Arial Narrow"/>
          <w:color w:val="FF0000"/>
          <w:sz w:val="22"/>
          <w:szCs w:val="22"/>
          <w:lang w:eastAsia="fr-FR"/>
        </w:rPr>
        <w:t>Rampe d’Irrigation 1 Face avec panoplie de vannes et vannes électromagnétique uniquement pour les rideaux EI120 type 111</w:t>
      </w:r>
    </w:p>
    <w:p w14:paraId="75BFABC3" w14:textId="77777777" w:rsidR="00834A07" w:rsidRPr="00834A07" w:rsidRDefault="00834A07" w:rsidP="00834A07">
      <w:pPr>
        <w:autoSpaceDE w:val="0"/>
        <w:autoSpaceDN w:val="0"/>
        <w:adjustRightInd w:val="0"/>
        <w:spacing w:after="120"/>
        <w:ind w:left="993"/>
        <w:rPr>
          <w:rFonts w:ascii="Arial Narrow" w:hAnsi="Arial Narrow"/>
          <w:color w:val="000000"/>
          <w:sz w:val="22"/>
          <w:szCs w:val="22"/>
          <w:lang w:eastAsia="fr-FR"/>
        </w:rPr>
      </w:pPr>
    </w:p>
    <w:p w14:paraId="00568F93" w14:textId="5902FCFB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L’entreprise prendra en compte l’environnement du coffre pour s’assurer que la </w:t>
      </w:r>
      <w:r w:rsidRPr="00834A07">
        <w:rPr>
          <w:rFonts w:ascii="Arial Narrow" w:hAnsi="Arial Narrow"/>
          <w:sz w:val="22"/>
          <w:szCs w:val="22"/>
          <w:u w:val="single"/>
        </w:rPr>
        <w:t>mise en œuvre</w:t>
      </w:r>
      <w:r w:rsidR="00834A07" w:rsidRPr="00834A07">
        <w:rPr>
          <w:rFonts w:ascii="Arial Narrow" w:hAnsi="Arial Narrow"/>
          <w:sz w:val="22"/>
          <w:szCs w:val="22"/>
          <w:u w:val="single"/>
        </w:rPr>
        <w:t xml:space="preserve"> en applique uniquement</w:t>
      </w:r>
      <w:r>
        <w:rPr>
          <w:rFonts w:ascii="Arial Narrow" w:hAnsi="Arial Narrow"/>
          <w:sz w:val="22"/>
          <w:szCs w:val="22"/>
        </w:rPr>
        <w:t xml:space="preserve"> conformément au cahier technique du fabricant est possible. Elle devra vérifier (au laser) que le support devant recevoir le</w:t>
      </w:r>
      <w:r w:rsidRPr="002421BE">
        <w:rPr>
          <w:rFonts w:ascii="Arial Narrow" w:hAnsi="Arial Narrow"/>
          <w:color w:val="FF0000"/>
          <w:sz w:val="22"/>
          <w:szCs w:val="22"/>
        </w:rPr>
        <w:t xml:space="preserve">(s) </w:t>
      </w:r>
      <w:r>
        <w:rPr>
          <w:rFonts w:ascii="Arial Narrow" w:hAnsi="Arial Narrow"/>
          <w:sz w:val="22"/>
          <w:szCs w:val="22"/>
        </w:rPr>
        <w:t>coffre</w:t>
      </w:r>
      <w:r w:rsidRPr="002421BE">
        <w:rPr>
          <w:rFonts w:ascii="Arial Narrow" w:hAnsi="Arial Narrow"/>
          <w:color w:val="FF0000"/>
          <w:sz w:val="22"/>
          <w:szCs w:val="22"/>
        </w:rPr>
        <w:t xml:space="preserve">(s) </w:t>
      </w:r>
      <w:r w:rsidRPr="004B35FF">
        <w:rPr>
          <w:rFonts w:ascii="Arial Narrow" w:hAnsi="Arial Narrow"/>
          <w:color w:val="FF0000"/>
          <w:sz w:val="22"/>
          <w:szCs w:val="22"/>
        </w:rPr>
        <w:t xml:space="preserve">est / sont </w:t>
      </w:r>
      <w:r>
        <w:rPr>
          <w:rFonts w:ascii="Arial Narrow" w:hAnsi="Arial Narrow"/>
          <w:sz w:val="22"/>
          <w:szCs w:val="22"/>
        </w:rPr>
        <w:t>parfaitement horizont</w:t>
      </w:r>
      <w:r w:rsidRPr="002421BE">
        <w:rPr>
          <w:rFonts w:ascii="Arial Narrow" w:hAnsi="Arial Narrow"/>
          <w:color w:val="FF0000"/>
          <w:sz w:val="22"/>
          <w:szCs w:val="22"/>
        </w:rPr>
        <w:t xml:space="preserve">al / aux </w:t>
      </w:r>
      <w:r>
        <w:rPr>
          <w:rFonts w:ascii="Arial Narrow" w:hAnsi="Arial Narrow"/>
          <w:sz w:val="22"/>
          <w:szCs w:val="22"/>
        </w:rPr>
        <w:t>et de niveau. En cas de souci ultérieur le fabricant sera fondé à demander le P.V. de réception du support béton ou béton cellulaire (uniquement).</w:t>
      </w:r>
    </w:p>
    <w:p w14:paraId="3B750CCB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Cet appareil est titulaire de la marque NF, conforme à l’arrêté du 22 Mars 2004 et ses protocoles d’application, conforme à la Norme NF S 61-937-1 et 4 </w:t>
      </w:r>
      <w:r w:rsidRPr="00831C6A">
        <w:rPr>
          <w:rFonts w:ascii="Arial Narrow" w:hAnsi="Arial Narrow"/>
          <w:sz w:val="22"/>
          <w:szCs w:val="22"/>
        </w:rPr>
        <w:t>; l’entreprise présentera les procès-verbaux à la maîtrise d’œuvre avant tout début d’exécution.</w:t>
      </w:r>
    </w:p>
    <w:p w14:paraId="142B7CAE" w14:textId="6B237D05" w:rsidR="00310DCA" w:rsidRDefault="00214342" w:rsidP="00310DCA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>
        <w:rPr>
          <w:rFonts w:ascii="Arial Narrow" w:hAnsi="Arial Narrow"/>
          <w:sz w:val="22"/>
          <w:szCs w:val="22"/>
        </w:rPr>
        <w:t>Mise en œu</w:t>
      </w:r>
      <w:r w:rsidR="00310DCA">
        <w:rPr>
          <w:rFonts w:ascii="Arial Narrow" w:hAnsi="Arial Narrow"/>
          <w:sz w:val="22"/>
          <w:szCs w:val="22"/>
        </w:rPr>
        <w:t xml:space="preserve">vre conforme </w:t>
      </w:r>
      <w:proofErr w:type="gramStart"/>
      <w:r w:rsidR="00310DCA">
        <w:rPr>
          <w:rFonts w:ascii="Arial Narrow" w:hAnsi="Arial Narrow"/>
          <w:sz w:val="22"/>
          <w:szCs w:val="22"/>
        </w:rPr>
        <w:t>au procès-verbaux</w:t>
      </w:r>
      <w:proofErr w:type="gramEnd"/>
      <w:r w:rsidR="00310DCA">
        <w:rPr>
          <w:rFonts w:ascii="Arial Narrow" w:hAnsi="Arial Narrow"/>
          <w:sz w:val="22"/>
          <w:szCs w:val="22"/>
        </w:rPr>
        <w:t xml:space="preserve"> (voir tableau ci-après)</w:t>
      </w:r>
      <w:r>
        <w:rPr>
          <w:rFonts w:ascii="Arial Narrow" w:hAnsi="Arial Narrow"/>
          <w:sz w:val="22"/>
          <w:szCs w:val="22"/>
        </w:rPr>
        <w:t>, aux Règles Professionnelles et aux recommandations du fabricant.</w:t>
      </w:r>
      <w:r w:rsidR="00CB6F67">
        <w:rPr>
          <w:rFonts w:ascii="Arial Narrow" w:hAnsi="Arial Narrow"/>
          <w:sz w:val="22"/>
          <w:szCs w:val="22"/>
        </w:rPr>
        <w:t xml:space="preserve"> Sens du feu : indifférent.</w:t>
      </w:r>
      <w:r w:rsidR="00310DCA">
        <w:rPr>
          <w:rFonts w:ascii="Arial Narrow" w:hAnsi="Arial Narrow"/>
          <w:sz w:val="22"/>
          <w:szCs w:val="22"/>
        </w:rPr>
        <w:t xml:space="preserve"> </w:t>
      </w:r>
      <w:r w:rsidR="00310DCA">
        <w:rPr>
          <w:rFonts w:ascii="Arial Narrow" w:hAnsi="Arial Narrow"/>
          <w:color w:val="FF0000"/>
          <w:sz w:val="22"/>
          <w:szCs w:val="22"/>
          <w:lang w:eastAsia="fr-FR"/>
        </w:rPr>
        <w:t>Montage sur c</w:t>
      </w:r>
      <w:r w:rsidR="00310DCA" w:rsidRPr="00310DCA">
        <w:rPr>
          <w:rFonts w:ascii="Arial Narrow" w:hAnsi="Arial Narrow"/>
          <w:color w:val="FF0000"/>
          <w:sz w:val="22"/>
          <w:szCs w:val="22"/>
          <w:lang w:eastAsia="fr-FR"/>
        </w:rPr>
        <w:t xml:space="preserve">loison </w:t>
      </w:r>
      <w:proofErr w:type="spellStart"/>
      <w:r w:rsidR="00310DCA" w:rsidRPr="00310DCA">
        <w:rPr>
          <w:rFonts w:ascii="Arial Narrow" w:hAnsi="Arial Narrow"/>
          <w:color w:val="FF0000"/>
          <w:sz w:val="22"/>
          <w:szCs w:val="22"/>
          <w:lang w:eastAsia="fr-FR"/>
        </w:rPr>
        <w:t>Placostil</w:t>
      </w:r>
      <w:proofErr w:type="spellEnd"/>
      <w:r w:rsidR="00310DCA" w:rsidRPr="00310DCA">
        <w:rPr>
          <w:rFonts w:ascii="Arial Narrow" w:hAnsi="Arial Narrow"/>
          <w:color w:val="FF0000"/>
          <w:sz w:val="22"/>
          <w:szCs w:val="22"/>
          <w:lang w:eastAsia="fr-FR"/>
        </w:rPr>
        <w:t xml:space="preserve"> renforcée</w:t>
      </w:r>
      <w:r w:rsidR="00310DCA">
        <w:rPr>
          <w:rFonts w:ascii="Arial Narrow" w:hAnsi="Arial Narrow"/>
          <w:color w:val="FF0000"/>
          <w:sz w:val="22"/>
          <w:szCs w:val="22"/>
          <w:lang w:eastAsia="fr-FR"/>
        </w:rPr>
        <w:t xml:space="preserve"> uniquement pour</w:t>
      </w:r>
      <w:r w:rsidR="00310DCA" w:rsidRPr="00310DCA">
        <w:rPr>
          <w:rFonts w:ascii="Arial Narrow" w:hAnsi="Arial Narrow"/>
          <w:color w:val="FF0000"/>
          <w:sz w:val="22"/>
          <w:szCs w:val="22"/>
          <w:lang w:eastAsia="fr-FR"/>
        </w:rPr>
        <w:t xml:space="preserve"> E60</w:t>
      </w:r>
      <w:r w:rsidR="00310DCA">
        <w:rPr>
          <w:rFonts w:ascii="Arial Narrow" w:hAnsi="Arial Narrow"/>
          <w:color w:val="FF0000"/>
          <w:sz w:val="22"/>
          <w:szCs w:val="22"/>
          <w:lang w:eastAsia="fr-FR"/>
        </w:rPr>
        <w:t>. Montage en tunnel ou mixte uniquement pour</w:t>
      </w:r>
      <w:r w:rsidR="00310DCA" w:rsidRPr="00310DCA">
        <w:rPr>
          <w:rFonts w:ascii="Arial Narrow" w:hAnsi="Arial Narrow"/>
          <w:color w:val="FF0000"/>
          <w:sz w:val="22"/>
          <w:szCs w:val="22"/>
          <w:lang w:eastAsia="fr-FR"/>
        </w:rPr>
        <w:t xml:space="preserve"> E60</w:t>
      </w:r>
      <w:r w:rsidR="00310DCA">
        <w:rPr>
          <w:rFonts w:ascii="Arial Narrow" w:hAnsi="Arial Narrow"/>
          <w:color w:val="FF0000"/>
          <w:sz w:val="22"/>
          <w:szCs w:val="22"/>
          <w:lang w:eastAsia="fr-FR"/>
        </w:rPr>
        <w:t>.</w:t>
      </w:r>
    </w:p>
    <w:p w14:paraId="7DB9B25C" w14:textId="130703AE" w:rsidR="001E2BCE" w:rsidRPr="00834A07" w:rsidRDefault="001E2BCE" w:rsidP="00834A07">
      <w:pPr>
        <w:ind w:left="993"/>
        <w:rPr>
          <w:rFonts w:ascii="Arial Narrow" w:hAnsi="Arial Narrow"/>
          <w:sz w:val="22"/>
          <w:szCs w:val="22"/>
        </w:rPr>
      </w:pPr>
    </w:p>
    <w:p w14:paraId="3DCA9ADD" w14:textId="77777777" w:rsidR="001E2BCE" w:rsidRPr="00D958FB" w:rsidRDefault="001E2BCE" w:rsidP="001E2BCE">
      <w:pPr>
        <w:ind w:left="1080"/>
        <w:rPr>
          <w:rFonts w:ascii="Arial Narrow" w:hAnsi="Arial Narrow"/>
          <w:color w:val="FF0000"/>
          <w:sz w:val="22"/>
          <w:szCs w:val="22"/>
          <w:u w:val="single"/>
        </w:rPr>
      </w:pPr>
      <w:r w:rsidRPr="00D958FB">
        <w:rPr>
          <w:rFonts w:ascii="Arial Narrow" w:hAnsi="Arial Narrow"/>
          <w:color w:val="FF0000"/>
          <w:sz w:val="22"/>
          <w:szCs w:val="22"/>
          <w:u w:val="single"/>
        </w:rPr>
        <w:lastRenderedPageBreak/>
        <w:t xml:space="preserve">Options : </w:t>
      </w:r>
    </w:p>
    <w:p w14:paraId="27DE3EF9" w14:textId="5E455862" w:rsidR="00310DCA" w:rsidRPr="00310DCA" w:rsidRDefault="00310DCA" w:rsidP="00310DCA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 w:rsidRPr="00BE0B58">
        <w:rPr>
          <w:rFonts w:ascii="Arial Narrow" w:hAnsi="Arial Narrow"/>
          <w:sz w:val="22"/>
          <w:szCs w:val="22"/>
        </w:rPr>
        <w:t xml:space="preserve">- </w:t>
      </w:r>
      <w:r w:rsidRPr="00310DCA">
        <w:rPr>
          <w:rFonts w:ascii="Arial Narrow" w:hAnsi="Arial Narrow"/>
          <w:color w:val="FF0000"/>
          <w:sz w:val="22"/>
          <w:szCs w:val="22"/>
        </w:rPr>
        <w:t xml:space="preserve">Finition </w:t>
      </w:r>
      <w:r w:rsidRPr="00310DCA">
        <w:rPr>
          <w:rFonts w:ascii="Arial Narrow" w:hAnsi="Arial Narrow"/>
          <w:color w:val="FF0000"/>
          <w:sz w:val="22"/>
          <w:szCs w:val="22"/>
          <w:lang w:eastAsia="fr-FR"/>
        </w:rPr>
        <w:t>Laquage Teinte RAL du coffre sur enroulement et des coulisses (uniquement)</w:t>
      </w:r>
      <w:r>
        <w:rPr>
          <w:rFonts w:ascii="Arial Narrow" w:hAnsi="Arial Narrow"/>
          <w:color w:val="FF0000"/>
          <w:sz w:val="22"/>
          <w:szCs w:val="22"/>
          <w:lang w:eastAsia="fr-FR"/>
        </w:rPr>
        <w:t>.</w:t>
      </w:r>
    </w:p>
    <w:p w14:paraId="45614E57" w14:textId="77777777" w:rsidR="00310DCA" w:rsidRDefault="00310DCA" w:rsidP="00310DCA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 w:rsidRPr="00310DCA">
        <w:rPr>
          <w:rFonts w:ascii="Arial Narrow" w:hAnsi="Arial Narrow"/>
          <w:color w:val="FF0000"/>
          <w:sz w:val="22"/>
          <w:szCs w:val="22"/>
          <w:lang w:eastAsia="fr-FR"/>
        </w:rPr>
        <w:t>- Finition INOX 304L ou 316L grain 220 du coffre sur enroulement et des coulisses (uniquement)</w:t>
      </w:r>
      <w:r>
        <w:rPr>
          <w:rFonts w:ascii="Arial Narrow" w:hAnsi="Arial Narrow"/>
          <w:color w:val="FF0000"/>
          <w:sz w:val="22"/>
          <w:szCs w:val="22"/>
          <w:lang w:eastAsia="fr-FR"/>
        </w:rPr>
        <w:t>.</w:t>
      </w:r>
    </w:p>
    <w:p w14:paraId="3FC5B74E" w14:textId="77777777" w:rsidR="00310DCA" w:rsidRDefault="00310DCA" w:rsidP="00310DCA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>
        <w:rPr>
          <w:rFonts w:ascii="Arial Narrow" w:hAnsi="Arial Narrow"/>
          <w:color w:val="FF0000"/>
          <w:sz w:val="22"/>
          <w:szCs w:val="22"/>
          <w:lang w:eastAsia="fr-FR"/>
        </w:rPr>
        <w:t xml:space="preserve">- </w:t>
      </w:r>
      <w:r w:rsidRPr="00310DCA">
        <w:rPr>
          <w:rFonts w:ascii="Arial Narrow" w:hAnsi="Arial Narrow"/>
          <w:color w:val="FF0000"/>
          <w:sz w:val="22"/>
          <w:szCs w:val="22"/>
          <w:lang w:eastAsia="fr-FR"/>
        </w:rPr>
        <w:t>Contacteur à Clé</w:t>
      </w:r>
    </w:p>
    <w:p w14:paraId="07DB11BF" w14:textId="77777777" w:rsidR="00310DCA" w:rsidRDefault="00310DCA" w:rsidP="00310DCA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>
        <w:rPr>
          <w:rFonts w:ascii="Arial Narrow" w:hAnsi="Arial Narrow"/>
          <w:color w:val="FF0000"/>
          <w:sz w:val="22"/>
          <w:szCs w:val="22"/>
          <w:lang w:eastAsia="fr-FR"/>
        </w:rPr>
        <w:t xml:space="preserve">- </w:t>
      </w:r>
      <w:r w:rsidRPr="00310DCA">
        <w:rPr>
          <w:rFonts w:ascii="Arial Narrow" w:hAnsi="Arial Narrow"/>
          <w:color w:val="FF0000"/>
          <w:sz w:val="22"/>
          <w:szCs w:val="22"/>
          <w:lang w:eastAsia="fr-FR"/>
        </w:rPr>
        <w:t xml:space="preserve">Fusible </w:t>
      </w:r>
      <w:proofErr w:type="spellStart"/>
      <w:r w:rsidRPr="00310DCA">
        <w:rPr>
          <w:rFonts w:ascii="Arial Narrow" w:hAnsi="Arial Narrow"/>
          <w:color w:val="FF0000"/>
          <w:sz w:val="22"/>
          <w:szCs w:val="22"/>
          <w:lang w:eastAsia="fr-FR"/>
        </w:rPr>
        <w:t>Thermo-électrique</w:t>
      </w:r>
      <w:proofErr w:type="spellEnd"/>
      <w:r w:rsidRPr="00310DCA">
        <w:rPr>
          <w:rFonts w:ascii="Arial Narrow" w:hAnsi="Arial Narrow"/>
          <w:color w:val="FF0000"/>
          <w:sz w:val="22"/>
          <w:szCs w:val="22"/>
          <w:lang w:eastAsia="fr-FR"/>
        </w:rPr>
        <w:t xml:space="preserve"> à rupture</w:t>
      </w:r>
    </w:p>
    <w:p w14:paraId="11BA824C" w14:textId="77777777" w:rsidR="00310DCA" w:rsidRDefault="00310DCA" w:rsidP="00310DCA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>
        <w:rPr>
          <w:rFonts w:ascii="Arial Narrow" w:hAnsi="Arial Narrow"/>
          <w:color w:val="FF0000"/>
          <w:sz w:val="22"/>
          <w:szCs w:val="22"/>
          <w:lang w:eastAsia="fr-FR"/>
        </w:rPr>
        <w:t xml:space="preserve">- </w:t>
      </w:r>
      <w:r w:rsidRPr="00310DCA">
        <w:rPr>
          <w:rFonts w:ascii="Arial Narrow" w:hAnsi="Arial Narrow"/>
          <w:color w:val="FF0000"/>
          <w:sz w:val="22"/>
          <w:szCs w:val="22"/>
          <w:lang w:eastAsia="fr-FR"/>
        </w:rPr>
        <w:t>Contacts de position (début et/ou fin de course) supplémentaires</w:t>
      </w:r>
    </w:p>
    <w:p w14:paraId="7F92CD3A" w14:textId="08D85A55" w:rsidR="00214342" w:rsidRDefault="00310DCA" w:rsidP="00310DCA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>
        <w:rPr>
          <w:rFonts w:ascii="Arial Narrow" w:hAnsi="Arial Narrow"/>
          <w:color w:val="FF0000"/>
          <w:sz w:val="22"/>
          <w:szCs w:val="22"/>
          <w:lang w:eastAsia="fr-FR"/>
        </w:rPr>
        <w:t xml:space="preserve">- </w:t>
      </w:r>
      <w:r w:rsidRPr="00310DCA">
        <w:rPr>
          <w:rFonts w:ascii="Arial Narrow" w:hAnsi="Arial Narrow"/>
          <w:color w:val="FF0000"/>
          <w:sz w:val="22"/>
          <w:szCs w:val="22"/>
          <w:lang w:eastAsia="fr-FR"/>
        </w:rPr>
        <w:t>Détection Autonome</w:t>
      </w:r>
    </w:p>
    <w:p w14:paraId="6F0E1F0E" w14:textId="77777777" w:rsidR="00310DCA" w:rsidRPr="00310DCA" w:rsidRDefault="00310DCA" w:rsidP="00310DCA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</w:p>
    <w:p w14:paraId="6F8BCF50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> : Largeur de passage libre :</w:t>
      </w:r>
    </w:p>
    <w:p w14:paraId="619D23E6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Hauteur de libre de la baie :</w:t>
      </w:r>
    </w:p>
    <w:p w14:paraId="647727DD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4A41260C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05D6F41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> : Largeur de passage libre :</w:t>
      </w:r>
    </w:p>
    <w:p w14:paraId="5B81E2BC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Hauteur de libre de la baie :</w:t>
      </w:r>
    </w:p>
    <w:p w14:paraId="20E42323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6B24AB36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6C8D6ACE" w14:textId="77777777" w:rsidR="00214342" w:rsidRP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</w:p>
    <w:p w14:paraId="2CE59633" w14:textId="7F0FBF1E" w:rsidR="00793AE5" w:rsidRPr="00153DD3" w:rsidRDefault="00310DCA" w:rsidP="00793AE5">
      <w:pPr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1FA2CEDC" wp14:editId="11D1BB43">
            <wp:extent cx="3219959" cy="3596705"/>
            <wp:effectExtent l="0" t="0" r="0" b="381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709" cy="361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3AE5" w:rsidRPr="00153DD3" w:rsidSect="00C513B7">
      <w:headerReference w:type="default" r:id="rId11"/>
      <w:footerReference w:type="default" r:id="rId12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D2259E" w14:textId="77777777" w:rsidR="005169E6" w:rsidRDefault="005169E6" w:rsidP="00095EF6">
      <w:pPr>
        <w:spacing w:after="0"/>
      </w:pPr>
      <w:r>
        <w:separator/>
      </w:r>
    </w:p>
  </w:endnote>
  <w:endnote w:type="continuationSeparator" w:id="0">
    <w:p w14:paraId="76FAE446" w14:textId="77777777" w:rsidR="005169E6" w:rsidRDefault="005169E6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E2794A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E2794A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608A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608A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E2794A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E2794A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E2794A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8608A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8608A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5FF68E" w14:textId="77777777" w:rsidR="005169E6" w:rsidRDefault="005169E6" w:rsidP="00095EF6">
      <w:pPr>
        <w:spacing w:after="0"/>
      </w:pPr>
      <w:r>
        <w:separator/>
      </w:r>
    </w:p>
  </w:footnote>
  <w:footnote w:type="continuationSeparator" w:id="0">
    <w:p w14:paraId="3B875CF3" w14:textId="77777777" w:rsidR="005169E6" w:rsidRDefault="005169E6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21946491" w:rsidR="00095EF6" w:rsidRDefault="00444765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4E2C6F2" wp14:editId="1AF71B91">
          <wp:extent cx="1334770" cy="939165"/>
          <wp:effectExtent l="0" t="0" r="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1B4E28C5"/>
    <w:multiLevelType w:val="hybridMultilevel"/>
    <w:tmpl w:val="1E1C7016"/>
    <w:lvl w:ilvl="0" w:tplc="7C4E5960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1CA10262"/>
    <w:multiLevelType w:val="hybridMultilevel"/>
    <w:tmpl w:val="21F88B84"/>
    <w:lvl w:ilvl="0" w:tplc="3F7CD918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278E1E99"/>
    <w:multiLevelType w:val="hybridMultilevel"/>
    <w:tmpl w:val="5CB624EC"/>
    <w:lvl w:ilvl="0" w:tplc="45F0930A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43CD6026"/>
    <w:multiLevelType w:val="hybridMultilevel"/>
    <w:tmpl w:val="65CCB2B2"/>
    <w:lvl w:ilvl="0" w:tplc="380A68C2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>
    <w:nsid w:val="532925EE"/>
    <w:multiLevelType w:val="hybridMultilevel"/>
    <w:tmpl w:val="4ED6E16A"/>
    <w:lvl w:ilvl="0" w:tplc="F4A067E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>
    <w:nsid w:val="66103996"/>
    <w:multiLevelType w:val="hybridMultilevel"/>
    <w:tmpl w:val="399C9186"/>
    <w:lvl w:ilvl="0" w:tplc="1144C500"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4368AD"/>
    <w:multiLevelType w:val="hybridMultilevel"/>
    <w:tmpl w:val="80D02D8E"/>
    <w:lvl w:ilvl="0" w:tplc="0BF2AFB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9C030C"/>
    <w:multiLevelType w:val="hybridMultilevel"/>
    <w:tmpl w:val="4B0809B8"/>
    <w:lvl w:ilvl="0" w:tplc="9B54566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9"/>
  </w:num>
  <w:num w:numId="9">
    <w:abstractNumId w:val="7"/>
  </w:num>
  <w:num w:numId="10">
    <w:abstractNumId w:val="10"/>
  </w:num>
  <w:num w:numId="11">
    <w:abstractNumId w:val="3"/>
  </w:num>
  <w:num w:numId="12">
    <w:abstractNumId w:val="6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240D9"/>
    <w:rsid w:val="00076336"/>
    <w:rsid w:val="00095EF6"/>
    <w:rsid w:val="000B59FE"/>
    <w:rsid w:val="000C02CB"/>
    <w:rsid w:val="000C200F"/>
    <w:rsid w:val="000D581A"/>
    <w:rsid w:val="000F1A56"/>
    <w:rsid w:val="000F5896"/>
    <w:rsid w:val="001038F4"/>
    <w:rsid w:val="00130C14"/>
    <w:rsid w:val="00153DD3"/>
    <w:rsid w:val="00157DDC"/>
    <w:rsid w:val="001758B1"/>
    <w:rsid w:val="0019120B"/>
    <w:rsid w:val="00191EA8"/>
    <w:rsid w:val="001951EA"/>
    <w:rsid w:val="001962D7"/>
    <w:rsid w:val="00197010"/>
    <w:rsid w:val="001D3BB5"/>
    <w:rsid w:val="001E2BCE"/>
    <w:rsid w:val="00214342"/>
    <w:rsid w:val="002336A1"/>
    <w:rsid w:val="00264874"/>
    <w:rsid w:val="002A7F85"/>
    <w:rsid w:val="002C622F"/>
    <w:rsid w:val="0030578A"/>
    <w:rsid w:val="003066D1"/>
    <w:rsid w:val="00310DCA"/>
    <w:rsid w:val="00324625"/>
    <w:rsid w:val="003376CE"/>
    <w:rsid w:val="003661AD"/>
    <w:rsid w:val="00384420"/>
    <w:rsid w:val="00390491"/>
    <w:rsid w:val="003B6472"/>
    <w:rsid w:val="003D3ABD"/>
    <w:rsid w:val="003F0F44"/>
    <w:rsid w:val="00400E5E"/>
    <w:rsid w:val="004155E8"/>
    <w:rsid w:val="004272E9"/>
    <w:rsid w:val="00444765"/>
    <w:rsid w:val="004577A6"/>
    <w:rsid w:val="00457FA5"/>
    <w:rsid w:val="00470DEB"/>
    <w:rsid w:val="004A336E"/>
    <w:rsid w:val="004B59A8"/>
    <w:rsid w:val="004E35C7"/>
    <w:rsid w:val="004E5FDB"/>
    <w:rsid w:val="004F232C"/>
    <w:rsid w:val="004F4C9C"/>
    <w:rsid w:val="005169E6"/>
    <w:rsid w:val="00523B31"/>
    <w:rsid w:val="00531292"/>
    <w:rsid w:val="00531CCC"/>
    <w:rsid w:val="00553220"/>
    <w:rsid w:val="00576D15"/>
    <w:rsid w:val="0058790D"/>
    <w:rsid w:val="005B101B"/>
    <w:rsid w:val="005B3120"/>
    <w:rsid w:val="005E0621"/>
    <w:rsid w:val="005E1739"/>
    <w:rsid w:val="005F46E9"/>
    <w:rsid w:val="00600DC4"/>
    <w:rsid w:val="00604FA6"/>
    <w:rsid w:val="00646822"/>
    <w:rsid w:val="00671E8F"/>
    <w:rsid w:val="006B7B46"/>
    <w:rsid w:val="006F456B"/>
    <w:rsid w:val="00726452"/>
    <w:rsid w:val="00734FD0"/>
    <w:rsid w:val="0074355F"/>
    <w:rsid w:val="0075159C"/>
    <w:rsid w:val="00782D27"/>
    <w:rsid w:val="00793AE5"/>
    <w:rsid w:val="007D196D"/>
    <w:rsid w:val="007D62EB"/>
    <w:rsid w:val="007E401B"/>
    <w:rsid w:val="007E7CBC"/>
    <w:rsid w:val="00805B65"/>
    <w:rsid w:val="00816DC8"/>
    <w:rsid w:val="00831C6A"/>
    <w:rsid w:val="00834A07"/>
    <w:rsid w:val="008608AB"/>
    <w:rsid w:val="0086399F"/>
    <w:rsid w:val="00867B5D"/>
    <w:rsid w:val="00871C23"/>
    <w:rsid w:val="0087785C"/>
    <w:rsid w:val="00881489"/>
    <w:rsid w:val="008C6549"/>
    <w:rsid w:val="008C76BB"/>
    <w:rsid w:val="008D33F0"/>
    <w:rsid w:val="008E7813"/>
    <w:rsid w:val="009075C8"/>
    <w:rsid w:val="00932CE6"/>
    <w:rsid w:val="0094797E"/>
    <w:rsid w:val="00951944"/>
    <w:rsid w:val="00953D23"/>
    <w:rsid w:val="0099195B"/>
    <w:rsid w:val="009B493E"/>
    <w:rsid w:val="009D3D6E"/>
    <w:rsid w:val="009E701C"/>
    <w:rsid w:val="00A17079"/>
    <w:rsid w:val="00A409E1"/>
    <w:rsid w:val="00AD1413"/>
    <w:rsid w:val="00B3163F"/>
    <w:rsid w:val="00B44395"/>
    <w:rsid w:val="00B571FF"/>
    <w:rsid w:val="00B64B5A"/>
    <w:rsid w:val="00B87A1F"/>
    <w:rsid w:val="00BA3112"/>
    <w:rsid w:val="00BA6BDE"/>
    <w:rsid w:val="00BB3DF3"/>
    <w:rsid w:val="00BD4F4C"/>
    <w:rsid w:val="00BD7CB9"/>
    <w:rsid w:val="00BE0B58"/>
    <w:rsid w:val="00BF48B8"/>
    <w:rsid w:val="00C05472"/>
    <w:rsid w:val="00C121FA"/>
    <w:rsid w:val="00C47DA7"/>
    <w:rsid w:val="00C513B7"/>
    <w:rsid w:val="00C702B8"/>
    <w:rsid w:val="00C7790B"/>
    <w:rsid w:val="00CB6F67"/>
    <w:rsid w:val="00CD62B5"/>
    <w:rsid w:val="00D11EC1"/>
    <w:rsid w:val="00D17A5C"/>
    <w:rsid w:val="00D53652"/>
    <w:rsid w:val="00D6253B"/>
    <w:rsid w:val="00D87574"/>
    <w:rsid w:val="00DA2460"/>
    <w:rsid w:val="00DE2E93"/>
    <w:rsid w:val="00E019A9"/>
    <w:rsid w:val="00E171DD"/>
    <w:rsid w:val="00E2794A"/>
    <w:rsid w:val="00E416C9"/>
    <w:rsid w:val="00E729D0"/>
    <w:rsid w:val="00E91AAC"/>
    <w:rsid w:val="00EA30AE"/>
    <w:rsid w:val="00EB5BD3"/>
    <w:rsid w:val="00EC6E2D"/>
    <w:rsid w:val="00ED33E9"/>
    <w:rsid w:val="00EF341E"/>
    <w:rsid w:val="00F10854"/>
    <w:rsid w:val="00F240CB"/>
    <w:rsid w:val="00F2529C"/>
    <w:rsid w:val="00F26FDD"/>
    <w:rsid w:val="00F504F9"/>
    <w:rsid w:val="00F705DB"/>
    <w:rsid w:val="00FA2EA2"/>
    <w:rsid w:val="00FA4AD5"/>
    <w:rsid w:val="00FB2544"/>
    <w:rsid w:val="00FB51C3"/>
    <w:rsid w:val="00FC4F9E"/>
    <w:rsid w:val="00FD1BA6"/>
    <w:rsid w:val="00FD665B"/>
    <w:rsid w:val="00FE22C7"/>
    <w:rsid w:val="00FF22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0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RIDEAUX SOUPLES CURTEX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RIDEAUX SOUPLES CURTEX</TermName>
          <TermId xmlns="http://schemas.microsoft.com/office/infopath/2007/PartnerControls">ba06a9f8-ab4e-4bdc-85d7-a200a54f0767</TermId>
        </TermInfo>
      </Terms>
    </hd7d4e1d6ac44ec9a516331119cfba52>
    <UNID xmlns="d683d6e7-f9fe-4a3d-bcf9-6aa92ef0bc41">39F7F2684CA7105DC125830A0073F3E9</UNID>
    <Public xmlns="d683d6e7-f9fe-4a3d-bcf9-6aa92ef0bc41">true</Public>
    <Produits xmlns="d683d6e7-f9fe-4a3d-bcf9-6aa92ef0bc41">
      <Value>Curtex</Value>
    </Produits>
    <Langue xmlns="d683d6e7-f9fe-4a3d-bcf9-6aa92ef0bc41">fr</Langue>
    <TypeNiveau1 xmlns="d683d6e7-f9fe-4a3d-bcf9-6aa92ef0bc41">01) Compartimentage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1672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3) Rideaux résistants au feu</TypeNiveau2>
  </documentManagement>
</p:properties>
</file>

<file path=customXml/itemProps1.xml><?xml version="1.0" encoding="utf-8"?>
<ds:datastoreItem xmlns:ds="http://schemas.openxmlformats.org/officeDocument/2006/customXml" ds:itemID="{E98B3B57-3373-4CD9-8574-1361B6D0A9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867546-6D76-4E08-9314-1DDB6FE3B824}"/>
</file>

<file path=customXml/itemProps3.xml><?xml version="1.0" encoding="utf-8"?>
<ds:datastoreItem xmlns:ds="http://schemas.openxmlformats.org/officeDocument/2006/customXml" ds:itemID="{FC9AB3EC-0AE4-43BE-AA14-6F503ED461E7}"/>
</file>

<file path=customXml/itemProps4.xml><?xml version="1.0" encoding="utf-8"?>
<ds:datastoreItem xmlns:ds="http://schemas.openxmlformats.org/officeDocument/2006/customXml" ds:itemID="{A430CCF7-304A-4DBF-AE54-A8379F15F8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429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Curtex</dc:title>
  <dc:subject>Objet :</dc:subject>
  <dc:creator>Dominique BOURSIER</dc:creator>
  <cp:lastModifiedBy>Dominique BOURSIER</cp:lastModifiedBy>
  <cp:revision>7</cp:revision>
  <cp:lastPrinted>2012-07-05T11:47:00Z</cp:lastPrinted>
  <dcterms:created xsi:type="dcterms:W3CDTF">2018-08-03T06:22:00Z</dcterms:created>
  <dcterms:modified xsi:type="dcterms:W3CDTF">2018-08-03T06:59:00Z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1672;#RIDEAUX SOUPLES CURTEX|ba06a9f8-ab4e-4bdc-85d7-a200a54f0767</vt:lpwstr>
  </property>
</Properties>
</file>